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毕业生户口（户口在暨大学生集体户）迁移登记表</w:t>
      </w:r>
    </w:p>
    <w:p>
      <w:pPr>
        <w:rPr>
          <w:rFonts w:hint="eastAsia"/>
          <w:sz w:val="24"/>
        </w:rPr>
      </w:pPr>
      <w:r>
        <w:rPr>
          <w:rFonts w:hint="eastAsia"/>
          <w:sz w:val="24"/>
        </w:rPr>
        <w:t>填表注意事项：</w:t>
      </w:r>
    </w:p>
    <w:p>
      <w:pPr>
        <w:ind w:firstLine="480" w:firstLineChars="200"/>
        <w:rPr>
          <w:rFonts w:hint="eastAsia"/>
          <w:sz w:val="24"/>
        </w:rPr>
      </w:pPr>
      <w:r>
        <w:rPr>
          <w:rFonts w:hint="eastAsia"/>
          <w:sz w:val="24"/>
        </w:rPr>
        <w:t>1、此表仅供户口在暨大的毕业生填写(要求地址详细、书写清楚)，若</w:t>
      </w:r>
      <w:r>
        <w:rPr>
          <w:rFonts w:hint="eastAsia" w:ascii="仿宋_GB2312" w:hAnsi="宋体" w:cs="宋体"/>
          <w:kern w:val="0"/>
          <w:sz w:val="24"/>
        </w:rPr>
        <w:t>入学时未将户口迁来学校的学生</w:t>
      </w:r>
      <w:r>
        <w:rPr>
          <w:rFonts w:hint="eastAsia"/>
          <w:sz w:val="24"/>
        </w:rPr>
        <w:t>不需填写此表</w:t>
      </w:r>
      <w:r>
        <w:rPr>
          <w:rFonts w:hint="eastAsia" w:ascii="仿宋_GB2312" w:hAnsi="宋体" w:cs="宋体"/>
          <w:kern w:val="0"/>
          <w:sz w:val="24"/>
        </w:rPr>
        <w:t>，毕业落实工作后若需办理户口迁移，请凭本人“三方协议”</w:t>
      </w:r>
      <w:r>
        <w:rPr>
          <w:rFonts w:hint="eastAsia"/>
          <w:sz w:val="24"/>
        </w:rPr>
        <w:t>（升学凭“录取通知书”）</w:t>
      </w:r>
      <w:r>
        <w:rPr>
          <w:rFonts w:hint="eastAsia" w:ascii="仿宋_GB2312" w:hAnsi="宋体" w:cs="宋体"/>
          <w:kern w:val="0"/>
          <w:sz w:val="24"/>
        </w:rPr>
        <w:t>、接收函回户口所在地将户口迁到工作单位。</w:t>
      </w:r>
    </w:p>
    <w:p>
      <w:pPr>
        <w:ind w:firstLine="480" w:firstLineChars="200"/>
        <w:rPr>
          <w:rFonts w:hint="eastAsia"/>
          <w:sz w:val="24"/>
        </w:rPr>
      </w:pPr>
      <w:r>
        <w:rPr>
          <w:rFonts w:hint="eastAsia"/>
          <w:sz w:val="24"/>
        </w:rPr>
        <w:t>2、持有“三方协议”（升学凭“录取通知书”）或报到证的毕业生，户口可迁往报到地落户；</w:t>
      </w:r>
      <w:r>
        <w:rPr>
          <w:rFonts w:hint="eastAsia"/>
          <w:b/>
          <w:bCs/>
          <w:color w:val="FF0000"/>
          <w:sz w:val="24"/>
        </w:rPr>
        <w:t>未就业的户口迁回生源地落户</w:t>
      </w:r>
      <w:r>
        <w:rPr>
          <w:rFonts w:hint="eastAsia"/>
          <w:sz w:val="24"/>
        </w:rPr>
        <w:t>。</w:t>
      </w:r>
    </w:p>
    <w:p>
      <w:pPr>
        <w:ind w:firstLine="480" w:firstLineChars="200"/>
        <w:rPr>
          <w:rFonts w:hint="eastAsia"/>
          <w:b/>
          <w:sz w:val="24"/>
        </w:rPr>
      </w:pPr>
      <w:r>
        <w:rPr>
          <w:rFonts w:hint="eastAsia"/>
          <w:sz w:val="24"/>
        </w:rPr>
        <w:t>3、毕业生填写的户口迁往地址必须与</w:t>
      </w:r>
      <w:r>
        <w:rPr>
          <w:rFonts w:hint="eastAsia" w:ascii="宋体" w:hAnsi="宋体"/>
          <w:sz w:val="24"/>
        </w:rPr>
        <w:t>就业协议书上的入户地址相一致，</w:t>
      </w:r>
      <w:r>
        <w:rPr>
          <w:rFonts w:hint="eastAsia"/>
          <w:b/>
          <w:sz w:val="24"/>
        </w:rPr>
        <w:t>由于学生在校的户口只是临时的户口，没有广州市入户指标，所以毕业生不能随意将户口迁往亲属住地或自购房住地。</w:t>
      </w:r>
    </w:p>
    <w:p>
      <w:pPr>
        <w:ind w:firstLine="480" w:firstLineChars="200"/>
        <w:rPr>
          <w:rFonts w:hint="eastAsia" w:ascii="宋体" w:hAnsi="宋体"/>
          <w:sz w:val="24"/>
        </w:rPr>
      </w:pPr>
      <w:r>
        <w:rPr>
          <w:rFonts w:hint="eastAsia"/>
          <w:sz w:val="24"/>
        </w:rPr>
        <w:t>4、</w:t>
      </w:r>
      <w:r>
        <w:rPr>
          <w:rFonts w:hint="eastAsia"/>
          <w:sz w:val="24"/>
          <w:shd w:val="clear" w:color="auto" w:fill="FFFFFF" w:themeFill="background1"/>
        </w:rPr>
        <w:t>番禺校区</w:t>
      </w:r>
      <w:r>
        <w:rPr>
          <w:rFonts w:hint="eastAsia" w:ascii="宋体" w:hAnsi="宋体"/>
          <w:sz w:val="24"/>
        </w:rPr>
        <w:t>毕业生办理户口迁移证后，若就业单位变更，须凭户口迁移证及调整后的“三方协议”到学校</w:t>
      </w:r>
      <w:r>
        <w:rPr>
          <w:rFonts w:hint="eastAsia" w:ascii="宋体" w:hAnsi="宋体"/>
          <w:sz w:val="24"/>
          <w:shd w:val="clear" w:color="auto" w:fill="FFFFFF" w:themeFill="background1"/>
        </w:rPr>
        <w:t>教学楼120室户政窗口</w:t>
      </w:r>
      <w:r>
        <w:rPr>
          <w:rFonts w:hint="eastAsia" w:ascii="宋体" w:hAnsi="宋体"/>
          <w:sz w:val="24"/>
        </w:rPr>
        <w:t>咨询更改手续。</w:t>
      </w:r>
    </w:p>
    <w:p>
      <w:pPr>
        <w:ind w:firstLine="480" w:firstLineChars="200"/>
        <w:rPr>
          <w:rFonts w:hint="eastAsia" w:ascii="宋体" w:hAnsi="宋体"/>
          <w:sz w:val="24"/>
        </w:rPr>
      </w:pPr>
      <w:r>
        <w:rPr>
          <w:rFonts w:hint="eastAsia" w:ascii="宋体" w:hAnsi="宋体"/>
          <w:sz w:val="24"/>
        </w:rPr>
        <w:t>5、</w:t>
      </w:r>
      <w:r>
        <w:rPr>
          <w:sz w:val="24"/>
        </w:rPr>
        <w:t>在学校统一办理时间内未办理户口迁移的毕业生，其他时间需办理户口迁移时，</w:t>
      </w:r>
      <w:r>
        <w:rPr>
          <w:rFonts w:hint="eastAsia" w:ascii="宋体" w:hAnsi="宋体"/>
          <w:sz w:val="24"/>
        </w:rPr>
        <w:t>凭“三方协议”</w:t>
      </w:r>
      <w:r>
        <w:rPr>
          <w:rFonts w:hint="eastAsia"/>
          <w:sz w:val="24"/>
        </w:rPr>
        <w:t>（升学凭“录取通知书”）</w:t>
      </w:r>
      <w:r>
        <w:rPr>
          <w:rFonts w:hint="eastAsia" w:ascii="宋体" w:hAnsi="宋体"/>
          <w:sz w:val="24"/>
        </w:rPr>
        <w:t>或报到证、本人身份证到</w:t>
      </w:r>
      <w:r>
        <w:rPr>
          <w:rFonts w:hint="eastAsia" w:ascii="宋体" w:hAnsi="宋体"/>
          <w:sz w:val="24"/>
          <w:shd w:val="clear" w:color="auto" w:fill="FFFFFF"/>
        </w:rPr>
        <w:t>教学楼120室户政窗口</w:t>
      </w:r>
      <w:r>
        <w:rPr>
          <w:rFonts w:hint="eastAsia" w:ascii="宋体" w:hAnsi="宋体"/>
          <w:sz w:val="24"/>
        </w:rPr>
        <w:t>办理户口迁出手续。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280"/>
        <w:gridCol w:w="876"/>
        <w:gridCol w:w="406"/>
        <w:gridCol w:w="1380"/>
        <w:gridCol w:w="85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9" w:type="dxa"/>
            <w:vAlign w:val="center"/>
          </w:tcPr>
          <w:p>
            <w:pPr>
              <w:jc w:val="center"/>
              <w:rPr>
                <w:rFonts w:hint="eastAsia"/>
                <w:sz w:val="24"/>
              </w:rPr>
            </w:pPr>
            <w:r>
              <w:rPr>
                <w:rFonts w:hint="eastAsia"/>
                <w:sz w:val="24"/>
              </w:rPr>
              <w:t>学院专业</w:t>
            </w:r>
          </w:p>
        </w:tc>
        <w:tc>
          <w:tcPr>
            <w:tcW w:w="2280" w:type="dxa"/>
            <w:vAlign w:val="center"/>
          </w:tcPr>
          <w:p>
            <w:pPr>
              <w:jc w:val="center"/>
              <w:rPr>
                <w:rFonts w:hint="eastAsia"/>
                <w:sz w:val="24"/>
              </w:rPr>
            </w:pPr>
          </w:p>
        </w:tc>
        <w:tc>
          <w:tcPr>
            <w:tcW w:w="876" w:type="dxa"/>
            <w:vAlign w:val="center"/>
          </w:tcPr>
          <w:p>
            <w:pPr>
              <w:rPr>
                <w:rFonts w:hint="eastAsia"/>
                <w:sz w:val="24"/>
              </w:rPr>
            </w:pPr>
            <w:r>
              <w:rPr>
                <w:rFonts w:hint="eastAsia"/>
                <w:sz w:val="24"/>
              </w:rPr>
              <w:t>学号</w:t>
            </w:r>
          </w:p>
        </w:tc>
        <w:tc>
          <w:tcPr>
            <w:tcW w:w="1786" w:type="dxa"/>
            <w:gridSpan w:val="2"/>
            <w:vAlign w:val="center"/>
          </w:tcPr>
          <w:p>
            <w:pPr>
              <w:jc w:val="center"/>
              <w:rPr>
                <w:rFonts w:hint="eastAsia"/>
                <w:sz w:val="24"/>
              </w:rPr>
            </w:pPr>
          </w:p>
        </w:tc>
        <w:tc>
          <w:tcPr>
            <w:tcW w:w="855" w:type="dxa"/>
            <w:vAlign w:val="center"/>
          </w:tcPr>
          <w:p>
            <w:pPr>
              <w:jc w:val="center"/>
              <w:rPr>
                <w:rFonts w:hint="eastAsia"/>
                <w:sz w:val="24"/>
              </w:rPr>
            </w:pPr>
            <w:r>
              <w:rPr>
                <w:rFonts w:hint="eastAsia"/>
                <w:sz w:val="24"/>
              </w:rPr>
              <w:t>类别</w:t>
            </w:r>
          </w:p>
        </w:tc>
        <w:tc>
          <w:tcPr>
            <w:tcW w:w="1914" w:type="dxa"/>
            <w:vAlign w:val="center"/>
          </w:tcPr>
          <w:p>
            <w:pPr>
              <w:jc w:val="center"/>
              <w:rPr>
                <w:rFonts w:hint="eastAsia"/>
                <w:sz w:val="24"/>
              </w:rPr>
            </w:pPr>
            <w:r>
              <w:rPr>
                <w:rFonts w:hint="eastAsia"/>
                <w:sz w:val="24"/>
              </w:rPr>
              <w:t>研究生/本科生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9" w:type="dxa"/>
            <w:vAlign w:val="center"/>
          </w:tcPr>
          <w:p>
            <w:pPr>
              <w:jc w:val="center"/>
              <w:rPr>
                <w:rFonts w:hint="eastAsia"/>
                <w:sz w:val="24"/>
              </w:rPr>
            </w:pPr>
            <w:r>
              <w:rPr>
                <w:rFonts w:hint="eastAsia"/>
                <w:sz w:val="24"/>
              </w:rPr>
              <w:t>姓    名</w:t>
            </w:r>
          </w:p>
        </w:tc>
        <w:tc>
          <w:tcPr>
            <w:tcW w:w="2280" w:type="dxa"/>
            <w:vAlign w:val="center"/>
          </w:tcPr>
          <w:p>
            <w:pPr>
              <w:jc w:val="center"/>
              <w:rPr>
                <w:rFonts w:hint="eastAsia"/>
                <w:sz w:val="24"/>
              </w:rPr>
            </w:pPr>
          </w:p>
        </w:tc>
        <w:tc>
          <w:tcPr>
            <w:tcW w:w="1282" w:type="dxa"/>
            <w:gridSpan w:val="2"/>
            <w:vAlign w:val="center"/>
          </w:tcPr>
          <w:p>
            <w:pPr>
              <w:rPr>
                <w:rFonts w:hint="eastAsia"/>
                <w:sz w:val="24"/>
              </w:rPr>
            </w:pPr>
            <w:r>
              <w:rPr>
                <w:rFonts w:hint="eastAsia"/>
                <w:sz w:val="24"/>
              </w:rPr>
              <w:t>联系电话</w:t>
            </w:r>
          </w:p>
        </w:tc>
        <w:tc>
          <w:tcPr>
            <w:tcW w:w="4149" w:type="dxa"/>
            <w:gridSpan w:val="3"/>
            <w:vAlign w:val="center"/>
          </w:tcPr>
          <w:p>
            <w:pPr>
              <w:widowControl/>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9" w:type="dxa"/>
            <w:vAlign w:val="center"/>
          </w:tcPr>
          <w:p>
            <w:pPr>
              <w:jc w:val="center"/>
              <w:rPr>
                <w:rFonts w:hint="eastAsia"/>
                <w:sz w:val="24"/>
              </w:rPr>
            </w:pPr>
            <w:r>
              <w:rPr>
                <w:rFonts w:hint="eastAsia"/>
                <w:sz w:val="24"/>
              </w:rPr>
              <w:t>身份证号码</w:t>
            </w:r>
          </w:p>
        </w:tc>
        <w:tc>
          <w:tcPr>
            <w:tcW w:w="7711" w:type="dxa"/>
            <w:gridSpan w:val="6"/>
            <w:vAlign w:val="center"/>
          </w:tcPr>
          <w:p>
            <w:pPr>
              <w:widowControl/>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89" w:type="dxa"/>
            <w:vAlign w:val="center"/>
          </w:tcPr>
          <w:p>
            <w:pPr>
              <w:jc w:val="center"/>
              <w:rPr>
                <w:rFonts w:hint="eastAsia"/>
                <w:sz w:val="24"/>
              </w:rPr>
            </w:pPr>
            <w:r>
              <w:rPr>
                <w:rFonts w:hint="eastAsia"/>
                <w:sz w:val="24"/>
              </w:rPr>
              <w:t>接收单位</w:t>
            </w:r>
          </w:p>
        </w:tc>
        <w:tc>
          <w:tcPr>
            <w:tcW w:w="7711" w:type="dxa"/>
            <w:gridSpan w:val="6"/>
            <w:vAlign w:val="center"/>
          </w:tcPr>
          <w:p>
            <w:pPr>
              <w:widowControl/>
              <w:rPr>
                <w:rFonts w:hint="eastAsia"/>
                <w:sz w:val="24"/>
              </w:rPr>
            </w:pPr>
            <w:r>
              <w:rPr>
                <w:rFonts w:hint="eastAsia"/>
                <w:sz w:val="24"/>
              </w:rPr>
              <w:t>□无  □有</w:t>
            </w:r>
            <w:r>
              <w:rPr>
                <w:rFonts w:hint="eastAsia"/>
                <w:sz w:val="24"/>
                <w:u w:val="single"/>
              </w:rPr>
              <w:t xml:space="preserve">                                          </w:t>
            </w:r>
            <w:r>
              <w:rPr>
                <w:rFonts w:hint="eastAsia"/>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9" w:type="dxa"/>
            <w:vAlign w:val="center"/>
          </w:tcPr>
          <w:p>
            <w:pPr>
              <w:jc w:val="center"/>
              <w:rPr>
                <w:rFonts w:hint="eastAsia"/>
                <w:b/>
                <w:sz w:val="24"/>
              </w:rPr>
            </w:pPr>
            <w:r>
              <w:rPr>
                <w:rFonts w:hint="eastAsia"/>
                <w:b/>
                <w:sz w:val="24"/>
              </w:rPr>
              <w:t>去向情况</w:t>
            </w:r>
          </w:p>
        </w:tc>
        <w:tc>
          <w:tcPr>
            <w:tcW w:w="7711" w:type="dxa"/>
            <w:gridSpan w:val="6"/>
            <w:vAlign w:val="center"/>
          </w:tcPr>
          <w:p>
            <w:pPr>
              <w:widowControl/>
              <w:jc w:val="center"/>
              <w:rPr>
                <w:rFonts w:hint="eastAsia"/>
                <w:b/>
                <w:sz w:val="24"/>
              </w:rPr>
            </w:pPr>
            <w:r>
              <w:rPr>
                <w:rFonts w:hint="eastAsia"/>
                <w:b/>
                <w:sz w:val="24"/>
              </w:rPr>
              <w:t>迁往地址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9" w:type="dxa"/>
            <w:vAlign w:val="center"/>
          </w:tcPr>
          <w:p>
            <w:pPr>
              <w:rPr>
                <w:rFonts w:hint="eastAsia"/>
                <w:sz w:val="24"/>
              </w:rPr>
            </w:pPr>
            <w:r>
              <w:rPr>
                <w:rFonts w:hint="eastAsia"/>
                <w:sz w:val="24"/>
              </w:rPr>
              <w:t>□毕业分配</w:t>
            </w:r>
          </w:p>
        </w:tc>
        <w:tc>
          <w:tcPr>
            <w:tcW w:w="7711" w:type="dxa"/>
            <w:gridSpan w:val="6"/>
            <w:vAlign w:val="center"/>
          </w:tcPr>
          <w:p>
            <w:pPr>
              <w:widowControl/>
              <w:spacing w:line="480" w:lineRule="auto"/>
              <w:rPr>
                <w:rFonts w:hint="eastAsia"/>
                <w:sz w:val="24"/>
                <w:u w:val="single"/>
              </w:rPr>
            </w:pPr>
            <w:r>
              <w:rPr>
                <w:rFonts w:hint="eastAsia"/>
                <w:sz w:val="24"/>
                <w:u w:val="single"/>
              </w:rPr>
              <w:t xml:space="preserve">       </w:t>
            </w:r>
            <w:r>
              <w:rPr>
                <w:rFonts w:hint="eastAsia"/>
                <w:sz w:val="24"/>
              </w:rPr>
              <w:t xml:space="preserve"> 省 </w:t>
            </w:r>
            <w:r>
              <w:rPr>
                <w:rFonts w:hint="eastAsia"/>
                <w:sz w:val="24"/>
                <w:u w:val="single"/>
              </w:rPr>
              <w:t xml:space="preserve">       </w:t>
            </w:r>
            <w:r>
              <w:rPr>
                <w:rFonts w:hint="eastAsia"/>
                <w:sz w:val="24"/>
              </w:rPr>
              <w:t>市</w:t>
            </w:r>
            <w:r>
              <w:rPr>
                <w:rFonts w:hint="eastAsia"/>
                <w:sz w:val="24"/>
                <w:u w:val="single"/>
              </w:rPr>
              <w:t xml:space="preserve">         </w:t>
            </w:r>
            <w:r>
              <w:rPr>
                <w:rFonts w:hint="eastAsia"/>
                <w:sz w:val="24"/>
              </w:rPr>
              <w:t xml:space="preserve"> 区（县）</w:t>
            </w:r>
            <w:r>
              <w:rPr>
                <w:rFonts w:hint="eastAsia"/>
                <w:sz w:val="24"/>
                <w:u w:val="single"/>
              </w:rPr>
              <w:t xml:space="preserve">                         </w:t>
            </w:r>
          </w:p>
          <w:p>
            <w:pPr>
              <w:widowControl/>
              <w:spacing w:line="480" w:lineRule="auto"/>
              <w:ind w:firstLine="4410" w:firstLineChars="2100"/>
              <w:rPr>
                <w:rFonts w:hint="eastAsia"/>
                <w:sz w:val="24"/>
              </w:rPr>
            </w:pPr>
            <w:r>
              <w:rPr>
                <w:rFonts w:hint="eastAsia"/>
                <w:szCs w:val="21"/>
              </w:rPr>
              <w:t>（按三方协议上的落户地址填写</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9" w:type="dxa"/>
            <w:vAlign w:val="center"/>
          </w:tcPr>
          <w:p>
            <w:pPr>
              <w:rPr>
                <w:rFonts w:hint="eastAsia"/>
                <w:sz w:val="24"/>
              </w:rPr>
            </w:pPr>
            <w:r>
              <w:rPr>
                <w:rFonts w:hint="eastAsia"/>
                <w:sz w:val="24"/>
              </w:rPr>
              <w:t>□回原籍</w:t>
            </w:r>
          </w:p>
        </w:tc>
        <w:tc>
          <w:tcPr>
            <w:tcW w:w="7711" w:type="dxa"/>
            <w:gridSpan w:val="6"/>
            <w:vAlign w:val="center"/>
          </w:tcPr>
          <w:p>
            <w:pPr>
              <w:widowControl/>
              <w:spacing w:line="480" w:lineRule="auto"/>
              <w:rPr>
                <w:rFonts w:hint="eastAsia"/>
                <w:sz w:val="24"/>
                <w:u w:val="single"/>
              </w:rPr>
            </w:pPr>
            <w:r>
              <w:rPr>
                <w:rFonts w:hint="eastAsia"/>
                <w:sz w:val="24"/>
                <w:u w:val="single"/>
              </w:rPr>
              <w:t xml:space="preserve">       </w:t>
            </w:r>
            <w:r>
              <w:rPr>
                <w:rFonts w:hint="eastAsia"/>
                <w:sz w:val="24"/>
              </w:rPr>
              <w:t xml:space="preserve"> 省 </w:t>
            </w:r>
            <w:r>
              <w:rPr>
                <w:rFonts w:hint="eastAsia"/>
                <w:sz w:val="24"/>
                <w:u w:val="single"/>
              </w:rPr>
              <w:t xml:space="preserve">       </w:t>
            </w:r>
            <w:r>
              <w:rPr>
                <w:rFonts w:hint="eastAsia"/>
                <w:sz w:val="24"/>
              </w:rPr>
              <w:t>市</w:t>
            </w:r>
            <w:r>
              <w:rPr>
                <w:rFonts w:hint="eastAsia"/>
                <w:sz w:val="24"/>
                <w:u w:val="single"/>
              </w:rPr>
              <w:t xml:space="preserve">         </w:t>
            </w:r>
            <w:r>
              <w:rPr>
                <w:rFonts w:hint="eastAsia"/>
                <w:sz w:val="24"/>
              </w:rPr>
              <w:t xml:space="preserve"> 区（县）</w:t>
            </w:r>
            <w:r>
              <w:rPr>
                <w:rFonts w:hint="eastAsia"/>
                <w:sz w:val="24"/>
                <w:u w:val="single"/>
              </w:rPr>
              <w:t xml:space="preserve">                         </w:t>
            </w:r>
          </w:p>
          <w:p>
            <w:pPr>
              <w:widowControl/>
              <w:spacing w:line="480" w:lineRule="auto"/>
              <w:ind w:firstLine="4095" w:firstLineChars="1950"/>
              <w:rPr>
                <w:rFonts w:hint="eastAsia"/>
                <w:sz w:val="24"/>
              </w:rPr>
            </w:pPr>
            <w:r>
              <w:rPr>
                <w:rFonts w:hint="eastAsia"/>
                <w:szCs w:val="21"/>
              </w:rPr>
              <w:t>（按家庭户口本首页的“住址”填写</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9" w:type="dxa"/>
            <w:vAlign w:val="center"/>
          </w:tcPr>
          <w:p>
            <w:pPr>
              <w:rPr>
                <w:rFonts w:hint="eastAsia"/>
                <w:sz w:val="24"/>
              </w:rPr>
            </w:pPr>
            <w:r>
              <w:rPr>
                <w:rFonts w:hint="eastAsia"/>
                <w:sz w:val="24"/>
              </w:rPr>
              <w:t>□高校升学</w:t>
            </w:r>
          </w:p>
        </w:tc>
        <w:tc>
          <w:tcPr>
            <w:tcW w:w="7711" w:type="dxa"/>
            <w:gridSpan w:val="6"/>
            <w:vAlign w:val="center"/>
          </w:tcPr>
          <w:p>
            <w:pPr>
              <w:widowControl/>
              <w:spacing w:line="480" w:lineRule="auto"/>
              <w:rPr>
                <w:rFonts w:hint="eastAsia"/>
                <w:sz w:val="24"/>
                <w:u w:val="single"/>
              </w:rPr>
            </w:pPr>
            <w:r>
              <w:rPr>
                <w:rFonts w:hint="eastAsia"/>
                <w:sz w:val="24"/>
                <w:u w:val="single"/>
              </w:rPr>
              <w:t xml:space="preserve">       </w:t>
            </w:r>
            <w:r>
              <w:rPr>
                <w:rFonts w:hint="eastAsia"/>
                <w:sz w:val="24"/>
              </w:rPr>
              <w:t xml:space="preserve"> 省 </w:t>
            </w:r>
            <w:r>
              <w:rPr>
                <w:rFonts w:hint="eastAsia"/>
                <w:sz w:val="24"/>
                <w:u w:val="single"/>
              </w:rPr>
              <w:t xml:space="preserve">       </w:t>
            </w:r>
            <w:r>
              <w:rPr>
                <w:rFonts w:hint="eastAsia"/>
                <w:sz w:val="24"/>
              </w:rPr>
              <w:t>市</w:t>
            </w:r>
            <w:r>
              <w:rPr>
                <w:rFonts w:hint="eastAsia"/>
                <w:sz w:val="24"/>
                <w:u w:val="single"/>
              </w:rPr>
              <w:t xml:space="preserve">         </w:t>
            </w:r>
            <w:r>
              <w:rPr>
                <w:rFonts w:hint="eastAsia"/>
                <w:sz w:val="24"/>
              </w:rPr>
              <w:t xml:space="preserve"> 区（县）</w:t>
            </w:r>
            <w:r>
              <w:rPr>
                <w:rFonts w:hint="eastAsia"/>
                <w:sz w:val="24"/>
                <w:u w:val="single"/>
              </w:rPr>
              <w:t xml:space="preserve">                         </w:t>
            </w:r>
          </w:p>
          <w:p>
            <w:pPr>
              <w:widowControl/>
              <w:spacing w:line="480" w:lineRule="auto"/>
              <w:ind w:firstLine="4830" w:firstLineChars="2300"/>
              <w:rPr>
                <w:rFonts w:hint="eastAsia"/>
                <w:szCs w:val="21"/>
              </w:rPr>
            </w:pPr>
            <w:r>
              <w:rPr>
                <w:rFonts w:hint="eastAsia"/>
                <w:szCs w:val="21"/>
              </w:rPr>
              <w:t>（按高校集体户的地址填写）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9" w:type="dxa"/>
            <w:vAlign w:val="center"/>
          </w:tcPr>
          <w:p>
            <w:pPr>
              <w:rPr>
                <w:rFonts w:hint="eastAsia"/>
                <w:sz w:val="24"/>
              </w:rPr>
            </w:pPr>
            <w:r>
              <w:rPr>
                <w:rFonts w:hint="eastAsia"/>
                <w:sz w:val="24"/>
              </w:rPr>
              <w:t>□延迟毕业</w:t>
            </w:r>
          </w:p>
        </w:tc>
        <w:tc>
          <w:tcPr>
            <w:tcW w:w="7711" w:type="dxa"/>
            <w:gridSpan w:val="6"/>
            <w:vAlign w:val="center"/>
          </w:tcPr>
          <w:p>
            <w:pPr>
              <w:widowControl/>
              <w:spacing w:line="480" w:lineRule="auto"/>
              <w:jc w:val="center"/>
              <w:rPr>
                <w:rFonts w:hint="eastAsia"/>
                <w:sz w:val="24"/>
              </w:rPr>
            </w:pPr>
            <w:r>
              <w:rPr>
                <w:rFonts w:hint="eastAsia"/>
                <w:sz w:val="24"/>
              </w:rPr>
              <w:t>（此类不用填写迁往地址，户口保留在学校）</w:t>
            </w:r>
          </w:p>
        </w:tc>
      </w:tr>
    </w:tbl>
    <w:p>
      <w:pPr>
        <w:rPr>
          <w:rFonts w:hint="eastAsia"/>
          <w:b/>
          <w:sz w:val="28"/>
          <w:szCs w:val="28"/>
        </w:rPr>
      </w:pPr>
      <w:r>
        <w:rPr>
          <w:rFonts w:hint="eastAsia"/>
          <w:b/>
          <w:sz w:val="28"/>
          <w:szCs w:val="28"/>
        </w:rPr>
        <w:t>以上栏目每个毕业生只能填写其中一栏，多填无效。（户口迁出答疑在背面，请参阅)</w:t>
      </w:r>
    </w:p>
    <w:p>
      <w:pPr>
        <w:ind w:firstLine="6046" w:firstLineChars="2151"/>
        <w:rPr>
          <w:rFonts w:hint="eastAsia"/>
          <w:b/>
          <w:sz w:val="28"/>
          <w:szCs w:val="28"/>
        </w:rPr>
      </w:pPr>
      <w:r>
        <w:rPr>
          <w:rFonts w:hint="eastAsia"/>
          <w:b/>
          <w:sz w:val="28"/>
          <w:szCs w:val="28"/>
        </w:rPr>
        <w:t>本人签名：</w:t>
      </w:r>
    </w:p>
    <w:p>
      <w:pPr>
        <w:rPr>
          <w:rFonts w:hint="eastAsia"/>
          <w:b/>
          <w:sz w:val="28"/>
          <w:szCs w:val="28"/>
        </w:rPr>
      </w:pPr>
      <w:r>
        <w:rPr>
          <w:rFonts w:hint="eastAsia"/>
          <w:b/>
          <w:sz w:val="28"/>
          <w:szCs w:val="28"/>
        </w:rPr>
        <w:t xml:space="preserve">                                               年    月    日</w:t>
      </w:r>
    </w:p>
    <w:p>
      <w:pPr>
        <w:jc w:val="center"/>
        <w:rPr>
          <w:rFonts w:hint="eastAsia"/>
          <w:b/>
          <w:sz w:val="32"/>
          <w:szCs w:val="32"/>
        </w:rPr>
      </w:pPr>
      <w:r>
        <w:rPr>
          <w:rFonts w:hint="eastAsia"/>
          <w:b/>
          <w:sz w:val="32"/>
          <w:szCs w:val="32"/>
        </w:rPr>
        <w:t>毕业生户口迁出答疑</w:t>
      </w:r>
    </w:p>
    <w:p>
      <w:pPr>
        <w:rPr>
          <w:rFonts w:hint="eastAsia"/>
          <w:szCs w:val="21"/>
        </w:rPr>
      </w:pPr>
    </w:p>
    <w:p>
      <w:pPr>
        <w:rPr>
          <w:rFonts w:hint="eastAsia"/>
          <w:sz w:val="24"/>
        </w:rPr>
      </w:pPr>
      <w:r>
        <w:rPr>
          <w:rFonts w:hint="eastAsia"/>
          <w:sz w:val="24"/>
        </w:rPr>
        <w:t>1、问：毕业生办理户口迁出时间？</w:t>
      </w:r>
    </w:p>
    <w:p>
      <w:pPr>
        <w:spacing w:line="340" w:lineRule="atLeast"/>
        <w:ind w:firstLine="360" w:firstLineChars="150"/>
        <w:rPr>
          <w:rFonts w:hint="eastAsia" w:ascii="宋体" w:hAnsi="宋体" w:cs="宋体"/>
          <w:kern w:val="0"/>
          <w:sz w:val="24"/>
          <w:shd w:val="clear" w:color="auto" w:fill="FFFFFF"/>
        </w:rPr>
      </w:pPr>
      <w:r>
        <w:rPr>
          <w:rFonts w:hint="eastAsia"/>
          <w:sz w:val="24"/>
        </w:rPr>
        <w:t>答：分两个阶段，</w:t>
      </w:r>
      <w:r>
        <w:rPr>
          <w:rFonts w:ascii="宋体" w:hAnsi="宋体" w:cs="宋体"/>
          <w:b/>
          <w:bCs/>
          <w:kern w:val="0"/>
          <w:sz w:val="24"/>
        </w:rPr>
        <w:t>学校派遣日前：</w:t>
      </w:r>
      <w:r>
        <w:rPr>
          <w:rFonts w:hint="eastAsia" w:ascii="宋体" w:hAnsi="宋体" w:cs="宋体"/>
          <w:bCs/>
          <w:kern w:val="0"/>
          <w:sz w:val="24"/>
        </w:rPr>
        <w:t>学校</w:t>
      </w:r>
      <w:r>
        <w:rPr>
          <w:rFonts w:hint="eastAsia" w:ascii="宋体" w:hAnsi="宋体"/>
          <w:sz w:val="24"/>
        </w:rPr>
        <w:t>保卫处</w:t>
      </w:r>
      <w:r>
        <w:rPr>
          <w:rFonts w:ascii="宋体" w:hAnsi="宋体" w:cs="宋体"/>
          <w:kern w:val="0"/>
          <w:sz w:val="24"/>
        </w:rPr>
        <w:t>凭学校就业指导中心的</w:t>
      </w:r>
      <w:r>
        <w:rPr>
          <w:rFonts w:hint="eastAsia" w:ascii="宋体" w:hAnsi="宋体" w:cs="宋体"/>
          <w:kern w:val="0"/>
          <w:sz w:val="24"/>
        </w:rPr>
        <w:t>派遣</w:t>
      </w:r>
      <w:r>
        <w:rPr>
          <w:rFonts w:ascii="宋体" w:hAnsi="宋体" w:cs="宋体"/>
          <w:kern w:val="0"/>
          <w:sz w:val="24"/>
        </w:rPr>
        <w:t>方案</w:t>
      </w:r>
      <w:r>
        <w:rPr>
          <w:rFonts w:hint="eastAsia" w:ascii="宋体" w:hAnsi="宋体" w:cs="宋体"/>
          <w:kern w:val="0"/>
          <w:sz w:val="24"/>
        </w:rPr>
        <w:t>及毕业生填写的《户口迁移证登记表》</w:t>
      </w:r>
      <w:r>
        <w:rPr>
          <w:rFonts w:ascii="宋体" w:hAnsi="宋体" w:cs="宋体"/>
          <w:kern w:val="0"/>
          <w:sz w:val="24"/>
        </w:rPr>
        <w:t>统一为毕业生办理户口迁移证，在派遣日发放给毕业生</w:t>
      </w:r>
      <w:r>
        <w:rPr>
          <w:rFonts w:hint="eastAsia" w:ascii="宋体" w:hAnsi="宋体" w:cs="宋体"/>
          <w:kern w:val="0"/>
          <w:sz w:val="24"/>
        </w:rPr>
        <w:t>；</w:t>
      </w:r>
      <w:r>
        <w:rPr>
          <w:rFonts w:ascii="宋体" w:hAnsi="宋体" w:cs="宋体"/>
          <w:b/>
          <w:bCs/>
          <w:kern w:val="0"/>
          <w:sz w:val="24"/>
        </w:rPr>
        <w:t>学校派遣日后：</w:t>
      </w:r>
      <w:r>
        <w:rPr>
          <w:rFonts w:hint="eastAsia" w:ascii="宋体" w:hAnsi="宋体" w:cs="宋体"/>
          <w:kern w:val="0"/>
          <w:sz w:val="24"/>
          <w:shd w:val="clear" w:color="auto" w:fill="FFFFFF" w:themeFill="background1"/>
        </w:rPr>
        <w:t>番禺校区</w:t>
      </w:r>
      <w:r>
        <w:rPr>
          <w:rFonts w:ascii="宋体" w:hAnsi="宋体" w:cs="宋体"/>
          <w:kern w:val="0"/>
          <w:sz w:val="24"/>
          <w:shd w:val="clear" w:color="auto" w:fill="FFFFFF" w:themeFill="background1"/>
        </w:rPr>
        <w:t>毕业生凭</w:t>
      </w:r>
      <w:r>
        <w:rPr>
          <w:rFonts w:hint="eastAsia" w:ascii="宋体" w:hAnsi="宋体" w:cs="宋体"/>
          <w:kern w:val="0"/>
          <w:sz w:val="24"/>
          <w:shd w:val="clear" w:color="auto" w:fill="FFFFFF" w:themeFill="background1"/>
        </w:rPr>
        <w:t>“三方协议”（升学的凭录取通知书</w:t>
      </w:r>
      <w:r>
        <w:rPr>
          <w:rFonts w:ascii="宋体" w:hAnsi="宋体" w:cs="宋体"/>
          <w:kern w:val="0"/>
          <w:sz w:val="24"/>
          <w:shd w:val="clear" w:color="auto" w:fill="FFFFFF" w:themeFill="background1"/>
        </w:rPr>
        <w:t>）</w:t>
      </w:r>
      <w:r>
        <w:rPr>
          <w:rFonts w:hint="eastAsia" w:ascii="宋体" w:hAnsi="宋体" w:cs="宋体"/>
          <w:kern w:val="0"/>
          <w:sz w:val="24"/>
          <w:shd w:val="clear" w:color="auto" w:fill="FFFFFF" w:themeFill="background1"/>
        </w:rPr>
        <w:t>或报到证、身份证</w:t>
      </w:r>
      <w:r>
        <w:rPr>
          <w:rFonts w:ascii="宋体" w:hAnsi="宋体" w:cs="宋体"/>
          <w:kern w:val="0"/>
          <w:sz w:val="24"/>
          <w:shd w:val="clear" w:color="auto" w:fill="FFFFFF" w:themeFill="background1"/>
        </w:rPr>
        <w:t>到</w:t>
      </w:r>
      <w:r>
        <w:rPr>
          <w:rFonts w:hint="eastAsia" w:ascii="宋体" w:hAnsi="宋体" w:cs="宋体"/>
          <w:kern w:val="0"/>
          <w:sz w:val="24"/>
          <w:shd w:val="clear" w:color="auto" w:fill="FFFFFF" w:themeFill="background1"/>
        </w:rPr>
        <w:t>教学楼120室户政窗口</w:t>
      </w:r>
      <w:r>
        <w:rPr>
          <w:rFonts w:ascii="宋体" w:hAnsi="宋体" w:cs="宋体"/>
          <w:kern w:val="0"/>
          <w:sz w:val="24"/>
          <w:shd w:val="clear" w:color="auto" w:fill="FFFFFF" w:themeFill="background1"/>
        </w:rPr>
        <w:t>办理户</w:t>
      </w:r>
      <w:r>
        <w:rPr>
          <w:rFonts w:hint="eastAsia" w:ascii="宋体" w:hAnsi="宋体" w:cs="宋体"/>
          <w:kern w:val="0"/>
          <w:sz w:val="24"/>
          <w:shd w:val="clear" w:color="auto" w:fill="FFFFFF" w:themeFill="background1"/>
        </w:rPr>
        <w:t>口</w:t>
      </w:r>
      <w:r>
        <w:rPr>
          <w:rFonts w:ascii="宋体" w:hAnsi="宋体" w:cs="宋体"/>
          <w:kern w:val="0"/>
          <w:sz w:val="24"/>
          <w:shd w:val="clear" w:color="auto" w:fill="FFFFFF" w:themeFill="background1"/>
        </w:rPr>
        <w:t>迁出手续</w:t>
      </w:r>
      <w:r>
        <w:rPr>
          <w:rFonts w:hint="eastAsia" w:ascii="宋体" w:hAnsi="宋体" w:cs="宋体"/>
          <w:kern w:val="0"/>
          <w:sz w:val="24"/>
          <w:shd w:val="clear" w:color="auto" w:fill="FFFFFF" w:themeFill="background1"/>
        </w:rPr>
        <w:t>。</w:t>
      </w:r>
      <w:bookmarkStart w:id="0" w:name="_GoBack"/>
      <w:bookmarkEnd w:id="0"/>
    </w:p>
    <w:p>
      <w:pPr>
        <w:spacing w:line="340" w:lineRule="atLeast"/>
        <w:ind w:firstLine="422"/>
        <w:rPr>
          <w:rFonts w:hint="eastAsia" w:ascii="宋体" w:hAnsi="宋体" w:cs="宋体"/>
          <w:kern w:val="0"/>
          <w:sz w:val="24"/>
        </w:rPr>
      </w:pPr>
    </w:p>
    <w:p>
      <w:pPr>
        <w:spacing w:line="340" w:lineRule="atLeast"/>
        <w:rPr>
          <w:rFonts w:hint="eastAsia" w:ascii="宋体" w:hAnsi="宋体" w:cs="宋体"/>
          <w:kern w:val="0"/>
          <w:sz w:val="24"/>
        </w:rPr>
      </w:pPr>
      <w:r>
        <w:rPr>
          <w:rFonts w:hint="eastAsia" w:ascii="宋体" w:hAnsi="宋体" w:cs="宋体"/>
          <w:kern w:val="0"/>
          <w:sz w:val="24"/>
        </w:rPr>
        <w:t>2、问：毕业生户口可迁往哪里？</w:t>
      </w:r>
    </w:p>
    <w:p>
      <w:pPr>
        <w:spacing w:line="340" w:lineRule="atLeast"/>
        <w:ind w:firstLine="360" w:firstLineChars="150"/>
        <w:rPr>
          <w:rFonts w:hint="eastAsia" w:ascii="宋体" w:hAnsi="宋体" w:cs="宋体"/>
          <w:kern w:val="0"/>
          <w:sz w:val="24"/>
        </w:rPr>
      </w:pPr>
      <w:r>
        <w:rPr>
          <w:rFonts w:hint="eastAsia" w:ascii="宋体" w:hAnsi="宋体" w:cs="宋体"/>
          <w:kern w:val="0"/>
          <w:sz w:val="24"/>
        </w:rPr>
        <w:t>答：主要有以下3类：1、生源地；2、工作单位（含升学），此类需向工作单位咨询是否接收户口；3、人才市场，此类需自行联系人才市场并办理相关手续。</w:t>
      </w:r>
    </w:p>
    <w:p>
      <w:pPr>
        <w:spacing w:line="340" w:lineRule="atLeast"/>
        <w:rPr>
          <w:rFonts w:hint="eastAsia" w:ascii="宋体" w:hAnsi="宋体" w:cs="宋体"/>
          <w:kern w:val="0"/>
          <w:sz w:val="24"/>
        </w:rPr>
      </w:pPr>
    </w:p>
    <w:p>
      <w:pPr>
        <w:spacing w:line="340" w:lineRule="atLeast"/>
        <w:rPr>
          <w:rFonts w:hint="eastAsia" w:ascii="宋体" w:hAnsi="宋体" w:cs="宋体"/>
          <w:kern w:val="0"/>
          <w:sz w:val="24"/>
        </w:rPr>
      </w:pPr>
      <w:r>
        <w:rPr>
          <w:rFonts w:hint="eastAsia" w:ascii="宋体" w:hAnsi="宋体" w:cs="宋体"/>
          <w:kern w:val="0"/>
          <w:sz w:val="24"/>
        </w:rPr>
        <w:t>3、问：毕业生可否将户口迁往广州的自购房或亲属住地？</w:t>
      </w:r>
    </w:p>
    <w:p>
      <w:pPr>
        <w:spacing w:line="340" w:lineRule="atLeast"/>
        <w:ind w:firstLine="360" w:firstLineChars="150"/>
        <w:rPr>
          <w:rFonts w:hint="eastAsia" w:ascii="宋体" w:hAnsi="宋体" w:cs="宋体"/>
          <w:kern w:val="0"/>
          <w:sz w:val="24"/>
        </w:rPr>
      </w:pPr>
      <w:r>
        <w:rPr>
          <w:rFonts w:hint="eastAsia" w:ascii="宋体" w:hAnsi="宋体" w:cs="宋体"/>
          <w:kern w:val="0"/>
          <w:sz w:val="24"/>
        </w:rPr>
        <w:t>答：如果三方协议书上的签约单位是广州的，可以将户口迁往广州的自购房,不能办理搭户。</w:t>
      </w:r>
    </w:p>
    <w:p>
      <w:pPr>
        <w:spacing w:line="340" w:lineRule="atLeast"/>
        <w:rPr>
          <w:rFonts w:hint="eastAsia" w:ascii="宋体" w:hAnsi="宋体" w:cs="宋体"/>
          <w:kern w:val="0"/>
          <w:sz w:val="24"/>
        </w:rPr>
      </w:pPr>
    </w:p>
    <w:p>
      <w:pPr>
        <w:spacing w:line="340" w:lineRule="atLeast"/>
        <w:rPr>
          <w:rFonts w:hint="eastAsia" w:ascii="宋体" w:hAnsi="宋体" w:cs="宋体"/>
          <w:kern w:val="0"/>
          <w:sz w:val="24"/>
        </w:rPr>
      </w:pPr>
      <w:r>
        <w:rPr>
          <w:rFonts w:hint="eastAsia" w:ascii="宋体" w:hAnsi="宋体" w:cs="宋体"/>
          <w:kern w:val="0"/>
          <w:sz w:val="24"/>
        </w:rPr>
        <w:t>4、问：毕业生出国留学，户口怎么处理？</w:t>
      </w:r>
    </w:p>
    <w:p>
      <w:pPr>
        <w:spacing w:line="340" w:lineRule="atLeast"/>
        <w:ind w:firstLine="360" w:firstLineChars="150"/>
        <w:rPr>
          <w:rFonts w:hint="eastAsia" w:ascii="宋体" w:hAnsi="宋体" w:cs="宋体"/>
          <w:kern w:val="0"/>
          <w:sz w:val="24"/>
        </w:rPr>
      </w:pPr>
      <w:r>
        <w:rPr>
          <w:rFonts w:hint="eastAsia" w:ascii="宋体" w:hAnsi="宋体" w:cs="宋体"/>
          <w:kern w:val="0"/>
          <w:sz w:val="24"/>
        </w:rPr>
        <w:t>答：可以迁回生源地，或挂靠留学人员服务中心（此类需自行联系留学人员服务中心，并办理相关手续）。</w:t>
      </w:r>
    </w:p>
    <w:p>
      <w:pPr>
        <w:spacing w:line="340" w:lineRule="atLeast"/>
        <w:rPr>
          <w:rFonts w:hint="eastAsia" w:ascii="宋体" w:hAnsi="宋体" w:cs="宋体"/>
          <w:kern w:val="0"/>
          <w:sz w:val="24"/>
        </w:rPr>
      </w:pPr>
    </w:p>
    <w:p>
      <w:pPr>
        <w:spacing w:line="340" w:lineRule="atLeast"/>
        <w:rPr>
          <w:rFonts w:hint="eastAsia" w:ascii="宋体" w:hAnsi="宋体" w:cs="宋体"/>
          <w:kern w:val="0"/>
          <w:sz w:val="24"/>
        </w:rPr>
      </w:pPr>
      <w:r>
        <w:rPr>
          <w:rFonts w:hint="eastAsia" w:ascii="宋体" w:hAnsi="宋体" w:cs="宋体"/>
          <w:kern w:val="0"/>
          <w:sz w:val="24"/>
        </w:rPr>
        <w:t>5、问：毕业生户口迁移登记表上的“迁移地址”该如何填写？</w:t>
      </w:r>
    </w:p>
    <w:p>
      <w:pPr>
        <w:spacing w:line="340" w:lineRule="atLeast"/>
        <w:ind w:firstLine="360" w:firstLineChars="150"/>
        <w:rPr>
          <w:rFonts w:hint="eastAsia" w:ascii="宋体" w:hAnsi="宋体" w:cs="宋体"/>
          <w:kern w:val="0"/>
          <w:sz w:val="24"/>
        </w:rPr>
      </w:pPr>
      <w:r>
        <w:rPr>
          <w:rFonts w:hint="eastAsia" w:ascii="宋体" w:hAnsi="宋体" w:cs="宋体"/>
          <w:kern w:val="0"/>
          <w:sz w:val="24"/>
        </w:rPr>
        <w:t>答：按迁往地的户口本首页的“住址”填写，除经迁往地的派出所同意，否则不应写“xx市xx派出所”。</w:t>
      </w:r>
    </w:p>
    <w:p>
      <w:pPr>
        <w:spacing w:line="340" w:lineRule="atLeast"/>
        <w:rPr>
          <w:rFonts w:hint="eastAsia" w:ascii="宋体" w:hAnsi="宋体" w:cs="宋体"/>
          <w:kern w:val="0"/>
          <w:sz w:val="24"/>
        </w:rPr>
      </w:pPr>
    </w:p>
    <w:p>
      <w:pPr>
        <w:spacing w:line="340" w:lineRule="atLeast"/>
        <w:rPr>
          <w:rFonts w:hint="eastAsia" w:ascii="宋体" w:hAnsi="宋体" w:cs="宋体"/>
          <w:kern w:val="0"/>
          <w:sz w:val="24"/>
        </w:rPr>
      </w:pPr>
      <w:r>
        <w:rPr>
          <w:rFonts w:hint="eastAsia" w:ascii="宋体" w:hAnsi="宋体" w:cs="宋体"/>
          <w:kern w:val="0"/>
          <w:sz w:val="24"/>
        </w:rPr>
        <w:t>6、问：毕业生档案放单位，户口可否迁回生源地？</w:t>
      </w:r>
    </w:p>
    <w:p>
      <w:pPr>
        <w:spacing w:line="340" w:lineRule="atLeast"/>
        <w:ind w:firstLine="360" w:firstLineChars="150"/>
        <w:rPr>
          <w:rFonts w:hint="eastAsia" w:ascii="宋体" w:hAnsi="宋体" w:cs="宋体"/>
          <w:kern w:val="0"/>
          <w:sz w:val="24"/>
        </w:rPr>
      </w:pPr>
      <w:r>
        <w:rPr>
          <w:rFonts w:hint="eastAsia" w:ascii="宋体" w:hAnsi="宋体" w:cs="宋体"/>
          <w:kern w:val="0"/>
          <w:sz w:val="24"/>
        </w:rPr>
        <w:t>答：需经生源地派出所同意。</w:t>
      </w:r>
    </w:p>
    <w:p>
      <w:pPr>
        <w:spacing w:line="340" w:lineRule="atLeast"/>
        <w:ind w:firstLine="360" w:firstLineChars="150"/>
        <w:rPr>
          <w:rFonts w:hint="eastAsia" w:ascii="宋体" w:hAnsi="宋体" w:cs="宋体"/>
          <w:kern w:val="0"/>
          <w:sz w:val="24"/>
        </w:rPr>
      </w:pPr>
    </w:p>
    <w:p>
      <w:pPr>
        <w:spacing w:line="340" w:lineRule="atLeast"/>
        <w:rPr>
          <w:rFonts w:hint="eastAsia" w:ascii="宋体" w:hAnsi="宋体" w:cs="宋体"/>
          <w:b/>
          <w:bCs/>
          <w:color w:val="FF0000"/>
          <w:kern w:val="0"/>
          <w:sz w:val="24"/>
        </w:rPr>
      </w:pPr>
      <w:r>
        <w:rPr>
          <w:rFonts w:hint="eastAsia" w:ascii="宋体" w:hAnsi="宋体" w:cs="宋体"/>
          <w:b/>
          <w:bCs/>
          <w:color w:val="FF0000"/>
          <w:kern w:val="0"/>
          <w:sz w:val="24"/>
        </w:rPr>
        <w:t>7、问：未就业，户口能否保留在学校？</w:t>
      </w:r>
    </w:p>
    <w:p>
      <w:pPr>
        <w:spacing w:line="340" w:lineRule="atLeast"/>
        <w:rPr>
          <w:rFonts w:hint="eastAsia" w:ascii="宋体" w:hAnsi="宋体" w:cs="宋体"/>
          <w:b/>
          <w:bCs/>
          <w:color w:val="FF0000"/>
          <w:kern w:val="0"/>
          <w:sz w:val="24"/>
        </w:rPr>
      </w:pPr>
      <w:r>
        <w:rPr>
          <w:rFonts w:hint="eastAsia" w:ascii="宋体" w:hAnsi="宋体" w:cs="宋体"/>
          <w:b/>
          <w:bCs/>
          <w:color w:val="FF0000"/>
          <w:kern w:val="0"/>
          <w:sz w:val="24"/>
        </w:rPr>
        <w:t xml:space="preserve">   答：未就业，按照广州省教育厅的有关文件规定，户口需迁回生源地，不能保留在学校。</w:t>
      </w:r>
    </w:p>
    <w:p>
      <w:pPr>
        <w:spacing w:line="340" w:lineRule="atLeast"/>
        <w:rPr>
          <w:rFonts w:hint="eastAsia" w:ascii="宋体" w:hAnsi="宋体" w:cs="宋体"/>
          <w:kern w:val="0"/>
          <w:sz w:val="24"/>
        </w:rPr>
      </w:pPr>
    </w:p>
    <w:p>
      <w:pPr>
        <w:spacing w:line="340" w:lineRule="atLeast"/>
        <w:rPr>
          <w:rFonts w:hint="eastAsia" w:ascii="宋体" w:hAnsi="宋体" w:cs="宋体"/>
          <w:kern w:val="0"/>
          <w:sz w:val="24"/>
        </w:rPr>
      </w:pPr>
      <w:r>
        <w:rPr>
          <w:rFonts w:hint="eastAsia" w:ascii="宋体" w:hAnsi="宋体" w:cs="宋体"/>
          <w:kern w:val="0"/>
          <w:sz w:val="24"/>
        </w:rPr>
        <w:t>8、问：已签订三方协议或档案已派遣回生源地，户口能否保留在学校？</w:t>
      </w:r>
    </w:p>
    <w:p>
      <w:pPr>
        <w:spacing w:line="340" w:lineRule="atLeast"/>
        <w:rPr>
          <w:rFonts w:hint="eastAsia" w:ascii="宋体" w:hAnsi="宋体" w:cs="宋体"/>
          <w:kern w:val="0"/>
          <w:sz w:val="24"/>
        </w:rPr>
      </w:pPr>
      <w:r>
        <w:rPr>
          <w:rFonts w:hint="eastAsia" w:ascii="宋体" w:hAnsi="宋体" w:cs="宋体"/>
          <w:kern w:val="0"/>
          <w:sz w:val="24"/>
        </w:rPr>
        <w:t xml:space="preserve">   答：若签订三方协议或档案已派遣回生源地，户口不能保留在学校。</w:t>
      </w:r>
    </w:p>
    <w:p>
      <w:pPr>
        <w:spacing w:line="340" w:lineRule="atLeast"/>
        <w:rPr>
          <w:rFonts w:hint="eastAsia" w:ascii="宋体" w:hAnsi="宋体" w:cs="宋体"/>
          <w:kern w:val="0"/>
          <w:sz w:val="24"/>
        </w:rPr>
      </w:pPr>
    </w:p>
    <w:p>
      <w:pPr>
        <w:spacing w:line="340" w:lineRule="atLeast"/>
        <w:rPr>
          <w:rFonts w:hint="eastAsia" w:ascii="宋体" w:hAnsi="宋体" w:cs="宋体"/>
          <w:kern w:val="0"/>
          <w:sz w:val="24"/>
        </w:rPr>
      </w:pPr>
      <w:r>
        <w:rPr>
          <w:rFonts w:hint="eastAsia" w:ascii="宋体" w:hAnsi="宋体" w:cs="宋体"/>
          <w:kern w:val="0"/>
          <w:sz w:val="24"/>
        </w:rPr>
        <w:t>9、问：我的户口已在暨大学生集体户，留校升读暨大硕士、博士研究生，是否需转户口？</w:t>
      </w:r>
    </w:p>
    <w:p>
      <w:pPr>
        <w:spacing w:line="340" w:lineRule="atLeast"/>
        <w:rPr>
          <w:rFonts w:hint="eastAsia" w:ascii="宋体" w:hAnsi="宋体" w:cs="宋体"/>
          <w:kern w:val="0"/>
          <w:sz w:val="24"/>
        </w:rPr>
      </w:pPr>
      <w:r>
        <w:rPr>
          <w:rFonts w:hint="eastAsia" w:ascii="宋体" w:hAnsi="宋体" w:cs="宋体"/>
          <w:kern w:val="0"/>
          <w:sz w:val="24"/>
        </w:rPr>
        <w:t xml:space="preserve">   答：若户口已在暨大学生集体户，留校升读暨大硕士、博士研究生，需要转户口，将户口迁入硕士、博士所在年级。 </w:t>
      </w:r>
    </w:p>
    <w:p>
      <w:pPr>
        <w:spacing w:line="340" w:lineRule="atLeast"/>
        <w:rPr>
          <w:rFonts w:hint="eastAsia" w:ascii="宋体" w:hAnsi="宋体" w:cs="宋体"/>
          <w:kern w:val="0"/>
          <w:sz w:val="24"/>
        </w:rPr>
      </w:pPr>
    </w:p>
    <w:p>
      <w:pPr>
        <w:spacing w:line="340" w:lineRule="atLeast"/>
        <w:rPr>
          <w:rFonts w:hint="eastAsia" w:ascii="宋体" w:hAnsi="宋体" w:cs="宋体"/>
          <w:b/>
          <w:bCs/>
          <w:color w:val="FF0000"/>
          <w:kern w:val="0"/>
          <w:sz w:val="24"/>
        </w:rPr>
      </w:pPr>
      <w:r>
        <w:rPr>
          <w:rFonts w:hint="eastAsia" w:ascii="宋体" w:hAnsi="宋体" w:cs="宋体"/>
          <w:b/>
          <w:bCs/>
          <w:color w:val="FF0000"/>
          <w:kern w:val="0"/>
          <w:sz w:val="24"/>
        </w:rPr>
        <w:t>10、问：毕业后，毕业生不主动办理迁出户口的，户口是否会自动迁回原籍？</w:t>
      </w:r>
    </w:p>
    <w:p>
      <w:pPr>
        <w:spacing w:line="340" w:lineRule="atLeast"/>
        <w:rPr>
          <w:rFonts w:hint="eastAsia" w:ascii="宋体" w:hAnsi="宋体" w:cs="宋体"/>
          <w:b/>
          <w:bCs/>
          <w:color w:val="FF0000"/>
          <w:kern w:val="0"/>
          <w:sz w:val="24"/>
        </w:rPr>
      </w:pPr>
      <w:r>
        <w:rPr>
          <w:rFonts w:hint="eastAsia" w:ascii="宋体" w:hAnsi="宋体" w:cs="宋体"/>
          <w:b/>
          <w:bCs/>
          <w:color w:val="FF0000"/>
          <w:kern w:val="0"/>
          <w:sz w:val="24"/>
        </w:rPr>
        <w:t xml:space="preserve">    答：毕业后，毕业生户口仍未迁出的，保卫处将按广州市公安局有关学生集体户的规定将毕业生户口作迁出处理，不会自动迁回原籍，毕业生仍需回学校办理户口迁移手续。</w:t>
      </w:r>
    </w:p>
    <w:sectPr>
      <w:headerReference r:id="rId5" w:type="first"/>
      <w:footerReference r:id="rId8" w:type="first"/>
      <w:headerReference r:id="rId3" w:type="default"/>
      <w:footerReference r:id="rId6" w:type="default"/>
      <w:headerReference r:id="rId4" w:type="even"/>
      <w:footerReference r:id="rId7" w:type="even"/>
      <w:pgSz w:w="11906" w:h="16838"/>
      <w:pgMar w:top="851" w:right="1361" w:bottom="56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MDIwNTJhMTJmZmNmNTMwYjMxMDg5ZDc1N2ZlOGMifQ=="/>
  </w:docVars>
  <w:rsids>
    <w:rsidRoot w:val="00A80EEF"/>
    <w:rsid w:val="00005F2B"/>
    <w:rsid w:val="0001463B"/>
    <w:rsid w:val="000732DF"/>
    <w:rsid w:val="000F520C"/>
    <w:rsid w:val="00106FDD"/>
    <w:rsid w:val="00131235"/>
    <w:rsid w:val="001554BD"/>
    <w:rsid w:val="00166920"/>
    <w:rsid w:val="001A740C"/>
    <w:rsid w:val="002169F6"/>
    <w:rsid w:val="00221D67"/>
    <w:rsid w:val="002455A6"/>
    <w:rsid w:val="0026056A"/>
    <w:rsid w:val="00271348"/>
    <w:rsid w:val="00290ACC"/>
    <w:rsid w:val="002B3FCA"/>
    <w:rsid w:val="00305F03"/>
    <w:rsid w:val="00332554"/>
    <w:rsid w:val="00334822"/>
    <w:rsid w:val="00372880"/>
    <w:rsid w:val="0037748E"/>
    <w:rsid w:val="003A54DA"/>
    <w:rsid w:val="003E41A4"/>
    <w:rsid w:val="00404111"/>
    <w:rsid w:val="0044377B"/>
    <w:rsid w:val="00476B84"/>
    <w:rsid w:val="004F2DDC"/>
    <w:rsid w:val="00551F5E"/>
    <w:rsid w:val="00581455"/>
    <w:rsid w:val="005B671F"/>
    <w:rsid w:val="00603EA0"/>
    <w:rsid w:val="006240F4"/>
    <w:rsid w:val="00646AA1"/>
    <w:rsid w:val="00657C17"/>
    <w:rsid w:val="006610D8"/>
    <w:rsid w:val="00671C1D"/>
    <w:rsid w:val="00695EE0"/>
    <w:rsid w:val="006C2DBD"/>
    <w:rsid w:val="006E4761"/>
    <w:rsid w:val="00727ACA"/>
    <w:rsid w:val="00751F7B"/>
    <w:rsid w:val="007558EB"/>
    <w:rsid w:val="007A1CE5"/>
    <w:rsid w:val="008207B7"/>
    <w:rsid w:val="008806B7"/>
    <w:rsid w:val="00893027"/>
    <w:rsid w:val="008B7679"/>
    <w:rsid w:val="00903AEC"/>
    <w:rsid w:val="00910BA4"/>
    <w:rsid w:val="00940714"/>
    <w:rsid w:val="0095294C"/>
    <w:rsid w:val="00984CA8"/>
    <w:rsid w:val="009E0027"/>
    <w:rsid w:val="00A30A69"/>
    <w:rsid w:val="00A80EEF"/>
    <w:rsid w:val="00AD2684"/>
    <w:rsid w:val="00AF5BEE"/>
    <w:rsid w:val="00AF5F40"/>
    <w:rsid w:val="00B107E4"/>
    <w:rsid w:val="00B71AB8"/>
    <w:rsid w:val="00BA6B84"/>
    <w:rsid w:val="00C53419"/>
    <w:rsid w:val="00C900F2"/>
    <w:rsid w:val="00C97040"/>
    <w:rsid w:val="00C9757A"/>
    <w:rsid w:val="00CA38B7"/>
    <w:rsid w:val="00CB7800"/>
    <w:rsid w:val="00CC1B65"/>
    <w:rsid w:val="00D92AE4"/>
    <w:rsid w:val="00DD49E9"/>
    <w:rsid w:val="00DD72E5"/>
    <w:rsid w:val="00EF4307"/>
    <w:rsid w:val="00F066CC"/>
    <w:rsid w:val="00F42F2F"/>
    <w:rsid w:val="00F4530D"/>
    <w:rsid w:val="00F75009"/>
    <w:rsid w:val="00FD16EA"/>
    <w:rsid w:val="00FF0ACB"/>
    <w:rsid w:val="0141069A"/>
    <w:rsid w:val="02F66D35"/>
    <w:rsid w:val="0E3F40D2"/>
    <w:rsid w:val="1F96261F"/>
    <w:rsid w:val="6184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0"/>
    <w:rPr>
      <w:kern w:val="2"/>
      <w:sz w:val="18"/>
      <w:szCs w:val="18"/>
    </w:rPr>
  </w:style>
  <w:style w:type="character" w:customStyle="1" w:styleId="8">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1433</Words>
  <Characters>1442</Characters>
  <Lines>12</Lines>
  <Paragraphs>3</Paragraphs>
  <TotalTime>0</TotalTime>
  <ScaleCrop>false</ScaleCrop>
  <LinksUpToDate>false</LinksUpToDate>
  <CharactersWithSpaces>1712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2022-05-17T02:22:00Z</dcterms:created>
  <dc:creator>a</dc:creator>
  <cp:lastModifiedBy>曾钻玲</cp:lastModifiedBy>
  <cp:lastPrinted>2020-05-13T08:04:00Z</cp:lastPrinted>
  <dcterms:modified xsi:type="dcterms:W3CDTF">2022-05-18T01:14:35Z</dcterms:modified>
  <dc:title>毕业生户口（户口在暨大学生集体户）迁移登记表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00A908CF2AA14C6E9504B8A9F580D50A</vt:lpwstr>
  </property>
</Properties>
</file>